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2024年度保安服务项目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：2024年度保安服务项目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国药集团武汉生物制药有限公司2024年保安服务项目</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w:t>
      </w:r>
      <w:bookmarkStart w:id="0" w:name="_GoBack"/>
      <w:bookmarkEnd w:id="0"/>
      <w:r>
        <w:rPr>
          <w:rFonts w:hint="eastAsia" w:asciiTheme="minorEastAsia" w:hAnsiTheme="minorEastAsia"/>
        </w:rPr>
        <w:t>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3180315A"/>
    <w:rsid w:val="3CB61C27"/>
    <w:rsid w:val="3F2E1141"/>
    <w:rsid w:val="418578CF"/>
    <w:rsid w:val="444255B6"/>
    <w:rsid w:val="448F23F2"/>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2024-03-01T04:50:09Z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A253C50B4ECC4953822F0E28A7519CE5_12</vt:lpwstr>
  </property>
</Properties>
</file>